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3361" w:rsidRDefault="00D02175">
      <w:pPr>
        <w:pStyle w:val="normal0"/>
      </w:pPr>
      <w:r>
        <w:rPr>
          <w:b/>
          <w:sz w:val="36"/>
        </w:rPr>
        <w:t>Teacher Documents</w:t>
      </w:r>
    </w:p>
    <w:p w:rsidR="004E3361" w:rsidRDefault="00D02175">
      <w:pPr>
        <w:pStyle w:val="normal0"/>
      </w:pPr>
      <w:r>
        <w:rPr>
          <w:b/>
          <w:sz w:val="24"/>
        </w:rPr>
        <w:t xml:space="preserve">Overview of Tool: </w:t>
      </w:r>
      <w:r>
        <w:t>GAFE is a free, “walled garden” style learning platform where students can have discussions, share their learning and collaborate on projects. They will also gain access to a document and media creation platform similar to Microsoft Office that includes on</w:t>
      </w:r>
      <w:r>
        <w:t xml:space="preserve">line cloud storage via through Google Drive. This private online learning environment is teacher managed and students will only be able to interact with others in the class, other teachers, and specific outside agencies based on educational need (Distance </w:t>
      </w:r>
      <w:r>
        <w:t>Education providers, etc).</w:t>
      </w:r>
      <w:r>
        <w:rPr>
          <w:noProof/>
        </w:rPr>
        <w:drawing>
          <wp:anchor distT="0" distB="0" distL="114300" distR="114300" simplePos="0" relativeHeight="251658240" behindDoc="0" locked="0" layoutInCell="0" allowOverlap="0">
            <wp:simplePos x="0" y="0"/>
            <wp:positionH relativeFrom="margin">
              <wp:posOffset>-35559</wp:posOffset>
            </wp:positionH>
            <wp:positionV relativeFrom="paragraph">
              <wp:posOffset>80010</wp:posOffset>
            </wp:positionV>
            <wp:extent cx="1809750" cy="1623695"/>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7" cstate="print"/>
                    <a:srcRect/>
                    <a:stretch>
                      <a:fillRect/>
                    </a:stretch>
                  </pic:blipFill>
                  <pic:spPr>
                    <a:xfrm>
                      <a:off x="0" y="0"/>
                      <a:ext cx="1809750" cy="1623695"/>
                    </a:xfrm>
                    <a:prstGeom prst="rect">
                      <a:avLst/>
                    </a:prstGeom>
                    <a:ln/>
                  </pic:spPr>
                </pic:pic>
              </a:graphicData>
            </a:graphic>
          </wp:anchor>
        </w:drawing>
      </w:r>
    </w:p>
    <w:p w:rsidR="004E3361" w:rsidRDefault="00D02175">
      <w:pPr>
        <w:pStyle w:val="normal0"/>
      </w:pPr>
      <w:r>
        <w:rPr>
          <w:b/>
          <w:sz w:val="24"/>
        </w:rPr>
        <w:t>Privacy Points for Teachers</w:t>
      </w:r>
    </w:p>
    <w:p w:rsidR="004E3361" w:rsidRDefault="00D02175">
      <w:pPr>
        <w:pStyle w:val="normal0"/>
      </w:pPr>
      <w:r>
        <w:rPr>
          <w:sz w:val="18"/>
        </w:rPr>
        <w:t xml:space="preserve">(Adapted from the Privacy Policy: </w:t>
      </w:r>
      <w:hyperlink r:id="rId8">
        <w:r>
          <w:rPr>
            <w:color w:val="0000FF"/>
            <w:sz w:val="18"/>
            <w:u w:val="single"/>
          </w:rPr>
          <w:t>https://www.google.com/intl/en/policies/privacy/</w:t>
        </w:r>
      </w:hyperlink>
      <w:r>
        <w:rPr>
          <w:sz w:val="18"/>
        </w:rPr>
        <w:t xml:space="preserve"> and Terms of Use / Service: </w:t>
      </w:r>
      <w:hyperlink r:id="rId9">
        <w:r>
          <w:rPr>
            <w:color w:val="0000FF"/>
            <w:sz w:val="18"/>
            <w:u w:val="single"/>
          </w:rPr>
          <w:t>https://www.google.com/intl/en/policies/terms/</w:t>
        </w:r>
      </w:hyperlink>
      <w:r>
        <w:rPr>
          <w:sz w:val="18"/>
        </w:rPr>
        <w:t xml:space="preserve">) </w:t>
      </w:r>
    </w:p>
    <w:p w:rsidR="004E3361" w:rsidRDefault="00D02175">
      <w:pPr>
        <w:pStyle w:val="normal0"/>
        <w:numPr>
          <w:ilvl w:val="0"/>
          <w:numId w:val="2"/>
        </w:numPr>
        <w:spacing w:after="0"/>
        <w:ind w:hanging="360"/>
        <w:contextualSpacing/>
      </w:pPr>
      <w:r>
        <w:t>This account will be stored in multiple servers outside of Canada.</w:t>
      </w:r>
      <w:r>
        <w:br/>
      </w:r>
    </w:p>
    <w:p w:rsidR="004E3361" w:rsidRDefault="00D02175">
      <w:pPr>
        <w:pStyle w:val="normal0"/>
        <w:numPr>
          <w:ilvl w:val="0"/>
          <w:numId w:val="2"/>
        </w:numPr>
        <w:spacing w:after="0"/>
        <w:ind w:hanging="360"/>
        <w:contextualSpacing/>
      </w:pPr>
      <w:r>
        <w:t>For legal purposes, this account will be governed by the laws applicable to Santa Clara, Californi</w:t>
      </w:r>
      <w:r>
        <w:t>a</w:t>
      </w:r>
      <w:r>
        <w:br/>
      </w:r>
    </w:p>
    <w:p w:rsidR="004E3361" w:rsidRDefault="00D02175">
      <w:pPr>
        <w:pStyle w:val="normal0"/>
        <w:numPr>
          <w:ilvl w:val="0"/>
          <w:numId w:val="2"/>
        </w:numPr>
        <w:spacing w:after="0"/>
        <w:ind w:hanging="360"/>
        <w:contextualSpacing/>
      </w:pPr>
      <w:r>
        <w:t xml:space="preserve">Google Education accounts are not subject to advertising or “ad-scanning”, making them more private than standard </w:t>
      </w:r>
      <w:proofErr w:type="spellStart"/>
      <w:r>
        <w:t>google</w:t>
      </w:r>
      <w:proofErr w:type="spellEnd"/>
      <w:r>
        <w:t xml:space="preserve"> accounts.</w:t>
      </w:r>
      <w:r>
        <w:br/>
      </w:r>
    </w:p>
    <w:p w:rsidR="004E3361" w:rsidRDefault="00D02175">
      <w:pPr>
        <w:pStyle w:val="normal0"/>
        <w:numPr>
          <w:ilvl w:val="0"/>
          <w:numId w:val="2"/>
        </w:numPr>
        <w:spacing w:after="0"/>
        <w:ind w:hanging="360"/>
        <w:contextualSpacing/>
      </w:pPr>
      <w:r>
        <w:t>Third party and non-education related apps are turned off and controlled to provide additional privacy protection</w:t>
      </w:r>
    </w:p>
    <w:p w:rsidR="004E3361" w:rsidRDefault="00D02175">
      <w:pPr>
        <w:pStyle w:val="normal0"/>
        <w:numPr>
          <w:ilvl w:val="0"/>
          <w:numId w:val="2"/>
        </w:numPr>
        <w:ind w:hanging="360"/>
        <w:contextualSpacing/>
      </w:pPr>
      <w:r>
        <w:t xml:space="preserve">Google </w:t>
      </w:r>
      <w:r>
        <w:t>will not share personal information with anyone unless compelled by legal requirements or court order.</w:t>
      </w:r>
    </w:p>
    <w:p w:rsidR="004E3361" w:rsidRDefault="00D02175">
      <w:pPr>
        <w:pStyle w:val="normal0"/>
        <w:numPr>
          <w:ilvl w:val="0"/>
          <w:numId w:val="2"/>
        </w:numPr>
        <w:ind w:hanging="360"/>
        <w:contextualSpacing/>
      </w:pPr>
      <w:r>
        <w:t>Student may register with a pseudonym and no additional information and still use the platform to its full potential</w:t>
      </w:r>
    </w:p>
    <w:p w:rsidR="004E3361" w:rsidRDefault="004E3361">
      <w:pPr>
        <w:pStyle w:val="normal0"/>
      </w:pPr>
    </w:p>
    <w:p w:rsidR="009D099A" w:rsidRDefault="009D099A">
      <w:pPr>
        <w:pStyle w:val="normal0"/>
      </w:pPr>
    </w:p>
    <w:p w:rsidR="009D099A" w:rsidRDefault="009D099A">
      <w:pPr>
        <w:pStyle w:val="normal0"/>
      </w:pPr>
    </w:p>
    <w:sectPr w:rsidR="009D099A" w:rsidSect="004E3361">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175" w:rsidRDefault="00D02175" w:rsidP="004E3361">
      <w:pPr>
        <w:spacing w:after="0" w:line="240" w:lineRule="auto"/>
      </w:pPr>
      <w:r>
        <w:separator/>
      </w:r>
    </w:p>
  </w:endnote>
  <w:endnote w:type="continuationSeparator" w:id="0">
    <w:p w:rsidR="00D02175" w:rsidRDefault="00D02175" w:rsidP="004E3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361" w:rsidRDefault="00D02175">
    <w:pPr>
      <w:pStyle w:val="normal0"/>
      <w:tabs>
        <w:tab w:val="center" w:pos="4680"/>
        <w:tab w:val="right" w:pos="9360"/>
      </w:tabs>
      <w:spacing w:after="0" w:line="240" w:lineRule="auto"/>
      <w:jc w:val="center"/>
    </w:pPr>
    <w:r>
      <w:rPr>
        <w:noProof/>
      </w:rPr>
      <w:drawing>
        <wp:inline distT="114300" distB="114300" distL="114300" distR="114300">
          <wp:extent cx="838200" cy="295275"/>
          <wp:effectExtent l="0" t="0" r="0" b="0"/>
          <wp:docPr id="2" name="image03.png" descr="Creative Commons License"/>
          <wp:cNvGraphicFramePr/>
          <a:graphic xmlns:a="http://schemas.openxmlformats.org/drawingml/2006/main">
            <a:graphicData uri="http://schemas.openxmlformats.org/drawingml/2006/picture">
              <pic:pic xmlns:pic="http://schemas.openxmlformats.org/drawingml/2006/picture">
                <pic:nvPicPr>
                  <pic:cNvPr id="0" name="image03.png" descr="Creative Commons License"/>
                  <pic:cNvPicPr preferRelativeResize="0"/>
                </pic:nvPicPr>
                <pic:blipFill>
                  <a:blip r:embed="rId1"/>
                  <a:srcRect/>
                  <a:stretch>
                    <a:fillRect/>
                  </a:stretch>
                </pic:blipFill>
                <pic:spPr>
                  <a:xfrm>
                    <a:off x="0" y="0"/>
                    <a:ext cx="838200" cy="295275"/>
                  </a:xfrm>
                  <a:prstGeom prst="rect">
                    <a:avLst/>
                  </a:prstGeom>
                  <a:ln/>
                </pic:spPr>
              </pic:pic>
            </a:graphicData>
          </a:graphic>
        </wp:inline>
      </w:drawing>
    </w:r>
  </w:p>
  <w:p w:rsidR="004E3361" w:rsidRDefault="004E3361">
    <w:pPr>
      <w:pStyle w:val="normal0"/>
      <w:tabs>
        <w:tab w:val="center" w:pos="4680"/>
        <w:tab w:val="right" w:pos="9360"/>
      </w:tabs>
      <w:spacing w:after="0" w:line="240" w:lineRule="auto"/>
      <w:jc w:val="center"/>
    </w:pPr>
  </w:p>
  <w:p w:rsidR="004E3361" w:rsidRDefault="00D02175">
    <w:pPr>
      <w:pStyle w:val="normal0"/>
      <w:tabs>
        <w:tab w:val="center" w:pos="4680"/>
        <w:tab w:val="right" w:pos="9360"/>
      </w:tabs>
      <w:spacing w:after="708" w:line="240" w:lineRule="auto"/>
    </w:pPr>
    <w:r>
      <w:rPr>
        <w:rFonts w:ascii="Arial" w:eastAsia="Arial" w:hAnsi="Arial" w:cs="Arial"/>
        <w:sz w:val="20"/>
      </w:rPr>
      <w:t xml:space="preserve">Google Apps FIPPA Consent Form (Exemplar) by </w:t>
    </w:r>
    <w:hyperlink r:id="rId2">
      <w:r>
        <w:rPr>
          <w:rFonts w:ascii="Arial" w:eastAsia="Arial" w:hAnsi="Arial" w:cs="Arial"/>
          <w:color w:val="4374B7"/>
          <w:sz w:val="20"/>
        </w:rPr>
        <w:t xml:space="preserve">Danny </w:t>
      </w:r>
      <w:proofErr w:type="spellStart"/>
      <w:r>
        <w:rPr>
          <w:rFonts w:ascii="Arial" w:eastAsia="Arial" w:hAnsi="Arial" w:cs="Arial"/>
          <w:color w:val="4374B7"/>
          <w:sz w:val="20"/>
        </w:rPr>
        <w:t>Leeming</w:t>
      </w:r>
      <w:proofErr w:type="spellEnd"/>
    </w:hyperlink>
    <w:r>
      <w:rPr>
        <w:rFonts w:ascii="Arial" w:eastAsia="Arial" w:hAnsi="Arial" w:cs="Arial"/>
        <w:sz w:val="20"/>
      </w:rPr>
      <w:t xml:space="preserve"> is licensed under a </w:t>
    </w:r>
    <w:hyperlink r:id="rId3">
      <w:r>
        <w:rPr>
          <w:rFonts w:ascii="Arial" w:eastAsia="Arial" w:hAnsi="Arial" w:cs="Arial"/>
          <w:color w:val="4374B7"/>
          <w:sz w:val="20"/>
        </w:rPr>
        <w:t>Creative Commons Attribution-</w:t>
      </w:r>
      <w:proofErr w:type="spellStart"/>
      <w:r>
        <w:rPr>
          <w:rFonts w:ascii="Arial" w:eastAsia="Arial" w:hAnsi="Arial" w:cs="Arial"/>
          <w:color w:val="4374B7"/>
          <w:sz w:val="20"/>
        </w:rPr>
        <w:t>NonCommercial</w:t>
      </w:r>
      <w:proofErr w:type="spellEnd"/>
      <w:r>
        <w:rPr>
          <w:rFonts w:ascii="Arial" w:eastAsia="Arial" w:hAnsi="Arial" w:cs="Arial"/>
          <w:color w:val="4374B7"/>
          <w:sz w:val="20"/>
        </w:rPr>
        <w:t>-</w:t>
      </w:r>
      <w:proofErr w:type="spellStart"/>
      <w:r>
        <w:rPr>
          <w:rFonts w:ascii="Arial" w:eastAsia="Arial" w:hAnsi="Arial" w:cs="Arial"/>
          <w:color w:val="4374B7"/>
          <w:sz w:val="20"/>
        </w:rPr>
        <w:t>ShareAlike</w:t>
      </w:r>
      <w:proofErr w:type="spellEnd"/>
      <w:r>
        <w:rPr>
          <w:rFonts w:ascii="Arial" w:eastAsia="Arial" w:hAnsi="Arial" w:cs="Arial"/>
          <w:color w:val="4374B7"/>
          <w:sz w:val="20"/>
        </w:rPr>
        <w:t xml:space="preserve"> 4.0 International License</w:t>
      </w:r>
    </w:hyperlink>
    <w:r>
      <w:rPr>
        <w:rFonts w:ascii="Arial" w:eastAsia="Arial" w:hAnsi="Arial" w:cs="Arial"/>
        <w:sz w:val="20"/>
      </w:rPr>
      <w:t>. Completed on December 10, 2014. Modified by B</w:t>
    </w:r>
    <w:r>
      <w:rPr>
        <w:rFonts w:ascii="Arial" w:eastAsia="Arial" w:hAnsi="Arial" w:cs="Arial"/>
        <w:sz w:val="20"/>
      </w:rPr>
      <w:t>reanne Quist on April 29,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175" w:rsidRDefault="00D02175" w:rsidP="004E3361">
      <w:pPr>
        <w:spacing w:after="0" w:line="240" w:lineRule="auto"/>
      </w:pPr>
      <w:r>
        <w:separator/>
      </w:r>
    </w:p>
  </w:footnote>
  <w:footnote w:type="continuationSeparator" w:id="0">
    <w:p w:rsidR="00D02175" w:rsidRDefault="00D02175" w:rsidP="004E33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361" w:rsidRDefault="00D02175">
    <w:pPr>
      <w:pStyle w:val="normal0"/>
      <w:tabs>
        <w:tab w:val="center" w:pos="4680"/>
        <w:tab w:val="right" w:pos="9360"/>
      </w:tabs>
      <w:spacing w:before="708" w:after="0" w:line="240" w:lineRule="auto"/>
      <w:jc w:val="center"/>
    </w:pPr>
    <w:r>
      <w:rPr>
        <w:b/>
        <w:sz w:val="36"/>
      </w:rPr>
      <w:tab/>
      <w:t>Google Apps for Education (GAFE)</w:t>
    </w:r>
    <w:r>
      <w:rPr>
        <w:b/>
        <w:sz w:val="36"/>
      </w:rPr>
      <w:tab/>
    </w:r>
    <w:r>
      <w:tab/>
    </w:r>
    <w:fldSimple w:instr="PAGE">
      <w:r w:rsidR="00A16CC2">
        <w:rPr>
          <w:noProof/>
        </w:rPr>
        <w:t>1</w:t>
      </w:r>
    </w:fldSimple>
  </w:p>
  <w:p w:rsidR="004E3361" w:rsidRDefault="004E3361">
    <w:pPr>
      <w:pStyle w:val="normal0"/>
      <w:tabs>
        <w:tab w:val="center" w:pos="4680"/>
        <w:tab w:val="right" w:pos="9360"/>
      </w:tabs>
      <w:spacing w:after="0"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632EE"/>
    <w:multiLevelType w:val="multilevel"/>
    <w:tmpl w:val="18F61A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66023965"/>
    <w:multiLevelType w:val="multilevel"/>
    <w:tmpl w:val="7D0EEC7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4E3361"/>
    <w:rsid w:val="004E3361"/>
    <w:rsid w:val="009D099A"/>
    <w:rsid w:val="00A16CC2"/>
    <w:rsid w:val="00C26380"/>
    <w:rsid w:val="00D0217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E3361"/>
    <w:pPr>
      <w:keepNext/>
      <w:keepLines/>
      <w:spacing w:before="480" w:after="120"/>
      <w:contextualSpacing/>
      <w:outlineLvl w:val="0"/>
    </w:pPr>
    <w:rPr>
      <w:b/>
      <w:sz w:val="48"/>
    </w:rPr>
  </w:style>
  <w:style w:type="paragraph" w:styleId="Heading2">
    <w:name w:val="heading 2"/>
    <w:basedOn w:val="normal0"/>
    <w:next w:val="normal0"/>
    <w:rsid w:val="004E3361"/>
    <w:pPr>
      <w:keepNext/>
      <w:keepLines/>
      <w:spacing w:before="360" w:after="80"/>
      <w:contextualSpacing/>
      <w:outlineLvl w:val="1"/>
    </w:pPr>
    <w:rPr>
      <w:b/>
      <w:sz w:val="36"/>
    </w:rPr>
  </w:style>
  <w:style w:type="paragraph" w:styleId="Heading3">
    <w:name w:val="heading 3"/>
    <w:basedOn w:val="normal0"/>
    <w:next w:val="normal0"/>
    <w:rsid w:val="004E3361"/>
    <w:pPr>
      <w:keepNext/>
      <w:keepLines/>
      <w:spacing w:before="280" w:after="80"/>
      <w:contextualSpacing/>
      <w:outlineLvl w:val="2"/>
    </w:pPr>
    <w:rPr>
      <w:b/>
      <w:sz w:val="28"/>
    </w:rPr>
  </w:style>
  <w:style w:type="paragraph" w:styleId="Heading4">
    <w:name w:val="heading 4"/>
    <w:basedOn w:val="normal0"/>
    <w:next w:val="normal0"/>
    <w:rsid w:val="004E3361"/>
    <w:pPr>
      <w:keepNext/>
      <w:keepLines/>
      <w:spacing w:before="240" w:after="40"/>
      <w:contextualSpacing/>
      <w:outlineLvl w:val="3"/>
    </w:pPr>
    <w:rPr>
      <w:b/>
      <w:sz w:val="24"/>
    </w:rPr>
  </w:style>
  <w:style w:type="paragraph" w:styleId="Heading5">
    <w:name w:val="heading 5"/>
    <w:basedOn w:val="normal0"/>
    <w:next w:val="normal0"/>
    <w:rsid w:val="004E3361"/>
    <w:pPr>
      <w:keepNext/>
      <w:keepLines/>
      <w:spacing w:before="220" w:after="40"/>
      <w:contextualSpacing/>
      <w:outlineLvl w:val="4"/>
    </w:pPr>
    <w:rPr>
      <w:b/>
    </w:rPr>
  </w:style>
  <w:style w:type="paragraph" w:styleId="Heading6">
    <w:name w:val="heading 6"/>
    <w:basedOn w:val="normal0"/>
    <w:next w:val="normal0"/>
    <w:rsid w:val="004E336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E3361"/>
  </w:style>
  <w:style w:type="paragraph" w:styleId="Title">
    <w:name w:val="Title"/>
    <w:basedOn w:val="normal0"/>
    <w:next w:val="normal0"/>
    <w:rsid w:val="004E3361"/>
    <w:pPr>
      <w:keepNext/>
      <w:keepLines/>
      <w:spacing w:before="480" w:after="120"/>
      <w:contextualSpacing/>
    </w:pPr>
    <w:rPr>
      <w:b/>
      <w:sz w:val="72"/>
    </w:rPr>
  </w:style>
  <w:style w:type="paragraph" w:styleId="Subtitle">
    <w:name w:val="Subtitle"/>
    <w:basedOn w:val="normal0"/>
    <w:next w:val="normal0"/>
    <w:rsid w:val="004E3361"/>
    <w:pPr>
      <w:keepNext/>
      <w:keepLines/>
      <w:spacing w:before="360" w:after="80"/>
      <w:contextualSpacing/>
    </w:pPr>
    <w:rPr>
      <w:rFonts w:ascii="Georgia" w:eastAsia="Georgia" w:hAnsi="Georgia" w:cs="Georgia"/>
      <w:i/>
      <w:color w:val="666666"/>
      <w:sz w:val="48"/>
    </w:rPr>
  </w:style>
  <w:style w:type="table" w:customStyle="1" w:styleId="a">
    <w:basedOn w:val="TableNormal"/>
    <w:rsid w:val="004E3361"/>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E3361"/>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4E336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4E336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4E336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4E336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4E336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4E336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4E3361"/>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26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3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ogle.com/intl/en/policies/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om/intl/en/policies/term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www.leeming.ca/"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Company>Grizli777</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2015-05-11T22:11:00Z</dcterms:created>
  <dcterms:modified xsi:type="dcterms:W3CDTF">2015-05-11T22:11:00Z</dcterms:modified>
</cp:coreProperties>
</file>