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55" w:rsidRDefault="00E94940">
      <w:pPr>
        <w:rPr>
          <w:b/>
          <w:sz w:val="24"/>
          <w:szCs w:val="24"/>
          <w:highlight w:val="green"/>
          <w:u w:val="single"/>
        </w:rPr>
      </w:pPr>
      <w:r>
        <w:rPr>
          <w:b/>
          <w:sz w:val="24"/>
          <w:szCs w:val="24"/>
          <w:u w:val="single"/>
        </w:rPr>
        <w:t>What is Autodesk?</w:t>
      </w:r>
    </w:p>
    <w:p w:rsidR="00793C55" w:rsidRDefault="00E94940">
      <w:pPr>
        <w:rPr>
          <w:rFonts w:ascii="Verdana" w:eastAsia="Verdana" w:hAnsi="Verdana" w:cs="Verdana"/>
          <w:sz w:val="20"/>
          <w:szCs w:val="20"/>
        </w:rPr>
      </w:pPr>
      <w:r>
        <w:rPr>
          <w:rFonts w:ascii="Verdana" w:eastAsia="Verdana" w:hAnsi="Verdana" w:cs="Verdana"/>
          <w:color w:val="202020"/>
          <w:sz w:val="20"/>
          <w:szCs w:val="20"/>
        </w:rPr>
        <w:t xml:space="preserve">Autodesk is a collection of web 2.0 tools that can be used with 2D and 3D design. Design shapes almost everything around us – the things we buy, the way we get around and the places we live. It </w:t>
      </w:r>
      <w:proofErr w:type="gramStart"/>
      <w:r>
        <w:rPr>
          <w:rFonts w:ascii="Verdana" w:eastAsia="Verdana" w:hAnsi="Verdana" w:cs="Verdana"/>
          <w:color w:val="202020"/>
          <w:sz w:val="20"/>
          <w:szCs w:val="20"/>
        </w:rPr>
        <w:t>really does</w:t>
      </w:r>
      <w:proofErr w:type="gramEnd"/>
      <w:r>
        <w:rPr>
          <w:rFonts w:ascii="Verdana" w:eastAsia="Verdana" w:hAnsi="Verdana" w:cs="Verdana"/>
          <w:color w:val="202020"/>
          <w:sz w:val="20"/>
          <w:szCs w:val="20"/>
        </w:rPr>
        <w:t xml:space="preserve"> change the world, and that’s why Autodesk is passi</w:t>
      </w:r>
      <w:r>
        <w:rPr>
          <w:rFonts w:ascii="Verdana" w:eastAsia="Verdana" w:hAnsi="Verdana" w:cs="Verdana"/>
          <w:color w:val="202020"/>
          <w:sz w:val="20"/>
          <w:szCs w:val="20"/>
        </w:rPr>
        <w:t xml:space="preserve">onate about educating and inspiring the next generation of designers. Autodesk Design Academy introduces you to the world of design with free projects and courses, and inspirational blogs, interviews, and webinars. </w:t>
      </w:r>
    </w:p>
    <w:p w:rsidR="00793C55" w:rsidRDefault="00793C55">
      <w:pPr>
        <w:rPr>
          <w:b/>
          <w:sz w:val="24"/>
          <w:szCs w:val="24"/>
          <w:highlight w:val="green"/>
          <w:u w:val="single"/>
        </w:rPr>
      </w:pPr>
    </w:p>
    <w:p w:rsidR="00793C55" w:rsidRDefault="00793C55">
      <w:pPr>
        <w:rPr>
          <w:b/>
          <w:sz w:val="24"/>
          <w:szCs w:val="24"/>
          <w:highlight w:val="green"/>
          <w:u w:val="single"/>
        </w:rPr>
      </w:pPr>
    </w:p>
    <w:p w:rsidR="00793C55" w:rsidRDefault="00E94940">
      <w:pPr>
        <w:rPr>
          <w:b/>
          <w:sz w:val="24"/>
          <w:szCs w:val="24"/>
          <w:highlight w:val="green"/>
          <w:u w:val="single"/>
        </w:rPr>
      </w:pPr>
      <w:r>
        <w:rPr>
          <w:b/>
          <w:sz w:val="24"/>
          <w:szCs w:val="24"/>
          <w:u w:val="single"/>
        </w:rPr>
        <w:t xml:space="preserve">Why am I using </w:t>
      </w:r>
      <w:proofErr w:type="gramStart"/>
      <w:r>
        <w:rPr>
          <w:b/>
          <w:sz w:val="24"/>
          <w:szCs w:val="24"/>
          <w:u w:val="single"/>
        </w:rPr>
        <w:t>Autodesk</w:t>
      </w:r>
      <w:proofErr w:type="gramEnd"/>
    </w:p>
    <w:p w:rsidR="00793C55" w:rsidRDefault="00E94940">
      <w:pPr>
        <w:rPr>
          <w:rFonts w:ascii="Verdana" w:eastAsia="Verdana" w:hAnsi="Verdana" w:cs="Verdana"/>
          <w:sz w:val="20"/>
          <w:szCs w:val="20"/>
        </w:rPr>
      </w:pPr>
      <w:proofErr w:type="spellStart"/>
      <w:r>
        <w:rPr>
          <w:rFonts w:ascii="Verdana" w:eastAsia="Verdana" w:hAnsi="Verdana" w:cs="Verdana"/>
          <w:b/>
          <w:sz w:val="20"/>
          <w:szCs w:val="20"/>
        </w:rPr>
        <w:t>Tinkercad</w:t>
      </w:r>
      <w:proofErr w:type="spellEnd"/>
      <w:r>
        <w:rPr>
          <w:rFonts w:ascii="Verdana" w:eastAsia="Verdana" w:hAnsi="Verdana" w:cs="Verdana"/>
          <w:sz w:val="20"/>
          <w:szCs w:val="20"/>
        </w:rPr>
        <w:t xml:space="preserve"> - Us</w:t>
      </w:r>
      <w:r>
        <w:rPr>
          <w:rFonts w:ascii="Verdana" w:eastAsia="Verdana" w:hAnsi="Verdana" w:cs="Verdana"/>
          <w:sz w:val="20"/>
          <w:szCs w:val="20"/>
        </w:rPr>
        <w:t>ed in middle school (ADST rotations) and high school for introductory 3D design work with the 3D printers</w:t>
      </w:r>
    </w:p>
    <w:p w:rsidR="00793C55" w:rsidRDefault="00E94940">
      <w:pPr>
        <w:rPr>
          <w:rFonts w:ascii="Verdana" w:eastAsia="Verdana" w:hAnsi="Verdana" w:cs="Verdana"/>
          <w:sz w:val="20"/>
          <w:szCs w:val="20"/>
        </w:rPr>
      </w:pPr>
      <w:r>
        <w:rPr>
          <w:rFonts w:ascii="Verdana" w:eastAsia="Verdana" w:hAnsi="Verdana" w:cs="Verdana"/>
          <w:b/>
          <w:sz w:val="20"/>
          <w:szCs w:val="20"/>
        </w:rPr>
        <w:t>Fusion 360</w:t>
      </w:r>
      <w:r>
        <w:rPr>
          <w:rFonts w:ascii="Verdana" w:eastAsia="Verdana" w:hAnsi="Verdana" w:cs="Verdana"/>
          <w:sz w:val="20"/>
          <w:szCs w:val="20"/>
        </w:rPr>
        <w:t xml:space="preserve"> - More advanced 3D design work for the 3D printers</w:t>
      </w:r>
    </w:p>
    <w:p w:rsidR="00793C55" w:rsidRDefault="00E94940">
      <w:pPr>
        <w:rPr>
          <w:rFonts w:ascii="Verdana" w:eastAsia="Verdana" w:hAnsi="Verdana" w:cs="Verdana"/>
          <w:sz w:val="20"/>
          <w:szCs w:val="20"/>
        </w:rPr>
      </w:pPr>
      <w:proofErr w:type="spellStart"/>
      <w:r>
        <w:rPr>
          <w:rFonts w:ascii="Verdana" w:eastAsia="Verdana" w:hAnsi="Verdana" w:cs="Verdana"/>
          <w:b/>
          <w:sz w:val="20"/>
          <w:szCs w:val="20"/>
        </w:rPr>
        <w:t>AutoCad</w:t>
      </w:r>
      <w:proofErr w:type="spellEnd"/>
      <w:r>
        <w:rPr>
          <w:rFonts w:ascii="Verdana" w:eastAsia="Verdana" w:hAnsi="Verdana" w:cs="Verdana"/>
          <w:sz w:val="20"/>
          <w:szCs w:val="20"/>
        </w:rPr>
        <w:t xml:space="preserve"> - Industry standard drafting software. Used in high school classes for 2D drafti</w:t>
      </w:r>
      <w:r>
        <w:rPr>
          <w:rFonts w:ascii="Verdana" w:eastAsia="Verdana" w:hAnsi="Verdana" w:cs="Verdana"/>
          <w:sz w:val="20"/>
          <w:szCs w:val="20"/>
        </w:rPr>
        <w:t xml:space="preserve">ng work. </w:t>
      </w:r>
    </w:p>
    <w:p w:rsidR="00793C55" w:rsidRDefault="00E94940">
      <w:pPr>
        <w:rPr>
          <w:rFonts w:ascii="Verdana" w:eastAsia="Verdana" w:hAnsi="Verdana" w:cs="Verdana"/>
          <w:sz w:val="20"/>
          <w:szCs w:val="20"/>
        </w:rPr>
      </w:pPr>
      <w:r>
        <w:rPr>
          <w:rFonts w:ascii="Verdana" w:eastAsia="Verdana" w:hAnsi="Verdana" w:cs="Verdana"/>
          <w:b/>
          <w:sz w:val="20"/>
          <w:szCs w:val="20"/>
        </w:rPr>
        <w:t>Inventor</w:t>
      </w:r>
      <w:r>
        <w:rPr>
          <w:rFonts w:ascii="Verdana" w:eastAsia="Verdana" w:hAnsi="Verdana" w:cs="Verdana"/>
          <w:sz w:val="20"/>
          <w:szCs w:val="20"/>
        </w:rPr>
        <w:t xml:space="preserve"> - Design and simulation software. Used in high school for product development. </w:t>
      </w:r>
    </w:p>
    <w:p w:rsidR="00793C55" w:rsidRDefault="00793C55">
      <w:pPr>
        <w:rPr>
          <w:rFonts w:ascii="Verdana" w:eastAsia="Verdana" w:hAnsi="Verdana" w:cs="Verdana"/>
          <w:sz w:val="20"/>
          <w:szCs w:val="20"/>
        </w:rPr>
      </w:pPr>
    </w:p>
    <w:p w:rsidR="00793C55" w:rsidRDefault="00793C55">
      <w:pPr>
        <w:rPr>
          <w:b/>
          <w:sz w:val="24"/>
          <w:szCs w:val="24"/>
          <w:highlight w:val="green"/>
          <w:u w:val="single"/>
        </w:rPr>
      </w:pPr>
    </w:p>
    <w:p w:rsidR="00793C55" w:rsidRDefault="00E94940">
      <w:pPr>
        <w:rPr>
          <w:b/>
          <w:sz w:val="24"/>
          <w:szCs w:val="24"/>
          <w:u w:val="single"/>
        </w:rPr>
      </w:pPr>
      <w:r>
        <w:rPr>
          <w:b/>
          <w:sz w:val="24"/>
          <w:szCs w:val="24"/>
          <w:u w:val="single"/>
        </w:rPr>
        <w:t>Risks that Could Arise</w:t>
      </w:r>
    </w:p>
    <w:p w:rsidR="00793C55" w:rsidRDefault="00E94940">
      <w:pPr>
        <w:ind w:hanging="360"/>
        <w:rPr>
          <w:rFonts w:ascii="Verdana" w:eastAsia="Verdana" w:hAnsi="Verdana" w:cs="Verdana"/>
          <w:sz w:val="20"/>
          <w:szCs w:val="20"/>
          <w:highlight w:val="white"/>
        </w:rPr>
      </w:pPr>
      <w:r>
        <w:rPr>
          <w:rFonts w:ascii="Verdana" w:eastAsia="Verdana" w:hAnsi="Verdana" w:cs="Verdana"/>
          <w:sz w:val="20"/>
          <w:szCs w:val="20"/>
          <w:highlight w:val="white"/>
        </w:rPr>
        <w:t xml:space="preserve">    If you are using Autodesk applications through a school program, your personal information may be subject to the Family Educatio</w:t>
      </w:r>
      <w:r>
        <w:rPr>
          <w:rFonts w:ascii="Verdana" w:eastAsia="Verdana" w:hAnsi="Verdana" w:cs="Verdana"/>
          <w:sz w:val="20"/>
          <w:szCs w:val="20"/>
          <w:highlight w:val="white"/>
        </w:rPr>
        <w:t>nal Rights and Privacy Act (FERPA). During the registration process, they may ask the child to provide certain personal information for security purposes and so they can send notices to parents, including:</w:t>
      </w:r>
    </w:p>
    <w:p w:rsidR="00793C55" w:rsidRDefault="00E94940">
      <w:pPr>
        <w:numPr>
          <w:ilvl w:val="0"/>
          <w:numId w:val="4"/>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a parent or guardian's email address</w:t>
      </w:r>
    </w:p>
    <w:p w:rsidR="00793C55" w:rsidRDefault="00E94940">
      <w:pPr>
        <w:numPr>
          <w:ilvl w:val="0"/>
          <w:numId w:val="4"/>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the child's f</w:t>
      </w:r>
      <w:r>
        <w:rPr>
          <w:rFonts w:ascii="Verdana" w:eastAsia="Verdana" w:hAnsi="Verdana" w:cs="Verdana"/>
          <w:sz w:val="20"/>
          <w:szCs w:val="20"/>
          <w:highlight w:val="white"/>
        </w:rPr>
        <w:t>irst name</w:t>
      </w:r>
    </w:p>
    <w:p w:rsidR="00793C55" w:rsidRDefault="00E94940">
      <w:pPr>
        <w:numPr>
          <w:ilvl w:val="0"/>
          <w:numId w:val="4"/>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the child's member or account username, and password</w:t>
      </w:r>
    </w:p>
    <w:p w:rsidR="00793C55" w:rsidRDefault="00E94940">
      <w:pPr>
        <w:rPr>
          <w:rFonts w:ascii="Verdana" w:eastAsia="Verdana" w:hAnsi="Verdana" w:cs="Verdana"/>
          <w:sz w:val="20"/>
          <w:szCs w:val="20"/>
          <w:highlight w:val="white"/>
        </w:rPr>
      </w:pPr>
      <w:r>
        <w:rPr>
          <w:rFonts w:ascii="Verdana" w:eastAsia="Verdana" w:hAnsi="Verdana" w:cs="Verdana"/>
          <w:sz w:val="20"/>
          <w:szCs w:val="20"/>
          <w:highlight w:val="white"/>
        </w:rPr>
        <w:t>They also may ask for birth dates from children to validate their ages.</w:t>
      </w:r>
    </w:p>
    <w:p w:rsidR="00793C55" w:rsidRDefault="00E94940">
      <w:pPr>
        <w:rPr>
          <w:rFonts w:ascii="Verdana" w:eastAsia="Verdana" w:hAnsi="Verdana" w:cs="Verdana"/>
          <w:sz w:val="20"/>
          <w:szCs w:val="20"/>
          <w:highlight w:val="white"/>
        </w:rPr>
      </w:pPr>
      <w:r>
        <w:rPr>
          <w:rFonts w:ascii="Verdana" w:eastAsia="Verdana" w:hAnsi="Verdana" w:cs="Verdana"/>
          <w:sz w:val="20"/>
          <w:szCs w:val="20"/>
          <w:highlight w:val="white"/>
        </w:rPr>
        <w:t>A child's username will be either:</w:t>
      </w:r>
    </w:p>
    <w:p w:rsidR="00793C55" w:rsidRDefault="00E94940">
      <w:pPr>
        <w:numPr>
          <w:ilvl w:val="0"/>
          <w:numId w:val="1"/>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a random combination of words suggested by their systems, or</w:t>
      </w:r>
    </w:p>
    <w:p w:rsidR="00793C55" w:rsidRDefault="00E94940">
      <w:pPr>
        <w:numPr>
          <w:ilvl w:val="0"/>
          <w:numId w:val="1"/>
        </w:numPr>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a child can select their </w:t>
      </w:r>
      <w:r>
        <w:rPr>
          <w:rFonts w:ascii="Verdana" w:eastAsia="Verdana" w:hAnsi="Verdana" w:cs="Verdana"/>
          <w:sz w:val="20"/>
          <w:szCs w:val="20"/>
          <w:highlight w:val="white"/>
        </w:rPr>
        <w:t>own username, and they suggest that children not provide any personal information in their usernames</w:t>
      </w:r>
    </w:p>
    <w:p w:rsidR="00793C55" w:rsidRDefault="00E94940">
      <w:pPr>
        <w:ind w:hanging="360"/>
        <w:rPr>
          <w:rFonts w:ascii="Verdana" w:eastAsia="Verdana" w:hAnsi="Verdana" w:cs="Verdana"/>
          <w:sz w:val="20"/>
          <w:szCs w:val="20"/>
        </w:rPr>
      </w:pPr>
      <w:r>
        <w:rPr>
          <w:rFonts w:ascii="Verdana" w:eastAsia="Verdana" w:hAnsi="Verdana" w:cs="Verdana"/>
          <w:sz w:val="20"/>
          <w:szCs w:val="20"/>
          <w:highlight w:val="white"/>
        </w:rPr>
        <w:t>If a child chooses not to share their personal information (i.e., a parent or guardian's email for purposes of consent) with Autodesk, this limits their ac</w:t>
      </w:r>
      <w:r>
        <w:rPr>
          <w:rFonts w:ascii="Verdana" w:eastAsia="Verdana" w:hAnsi="Verdana" w:cs="Verdana"/>
          <w:sz w:val="20"/>
          <w:szCs w:val="20"/>
          <w:highlight w:val="white"/>
        </w:rPr>
        <w:t>cess to account creation and certain features.</w:t>
      </w:r>
    </w:p>
    <w:p w:rsidR="00793C55" w:rsidRDefault="00E94940">
      <w:pPr>
        <w:ind w:hanging="360"/>
        <w:rPr>
          <w:rFonts w:ascii="Verdana" w:eastAsia="Verdana" w:hAnsi="Verdana" w:cs="Verdana"/>
          <w:sz w:val="20"/>
          <w:szCs w:val="20"/>
        </w:rPr>
      </w:pPr>
      <w:r>
        <w:rPr>
          <w:rFonts w:ascii="Verdana" w:eastAsia="Verdana" w:hAnsi="Verdana" w:cs="Verdana"/>
          <w:sz w:val="20"/>
          <w:szCs w:val="20"/>
        </w:rPr>
        <w:t xml:space="preserve"> </w:t>
      </w:r>
    </w:p>
    <w:p w:rsidR="00793C55" w:rsidRDefault="00E94940">
      <w:pPr>
        <w:ind w:hanging="360"/>
        <w:rPr>
          <w:rFonts w:ascii="Verdana" w:eastAsia="Verdana" w:hAnsi="Verdana" w:cs="Verdana"/>
          <w:sz w:val="20"/>
          <w:szCs w:val="20"/>
        </w:rPr>
      </w:pPr>
      <w:r>
        <w:rPr>
          <w:rFonts w:ascii="Verdana" w:eastAsia="Verdana" w:hAnsi="Verdana" w:cs="Verdana"/>
          <w:sz w:val="20"/>
          <w:szCs w:val="20"/>
        </w:rPr>
        <w:t>Autodesk takes appropriate security measures to protect against unauthorized access to or unauthorized alteration, disclosure, or destruction of data. These include internal reviews of their data collection, storage, and processing practices and security m</w:t>
      </w:r>
      <w:r>
        <w:rPr>
          <w:rFonts w:ascii="Verdana" w:eastAsia="Verdana" w:hAnsi="Verdana" w:cs="Verdana"/>
          <w:sz w:val="20"/>
          <w:szCs w:val="20"/>
        </w:rPr>
        <w:t>easures, as well as physical security measures to guard against unauthorized access to systems where they store personal data. It is suggested that students use only what is necessary to complete registration for the service and not to add any extra person</w:t>
      </w:r>
      <w:r>
        <w:rPr>
          <w:rFonts w:ascii="Verdana" w:eastAsia="Verdana" w:hAnsi="Verdana" w:cs="Verdana"/>
          <w:sz w:val="20"/>
          <w:szCs w:val="20"/>
        </w:rPr>
        <w:t>al information to register for the site as the servers are based in the United States.</w:t>
      </w:r>
    </w:p>
    <w:p w:rsidR="00793C55" w:rsidRDefault="00793C55">
      <w:pPr>
        <w:ind w:hanging="360"/>
        <w:rPr>
          <w:rFonts w:ascii="Verdana" w:eastAsia="Verdana" w:hAnsi="Verdana" w:cs="Verdana"/>
          <w:sz w:val="20"/>
          <w:szCs w:val="20"/>
          <w:highlight w:val="white"/>
        </w:rPr>
      </w:pPr>
    </w:p>
    <w:p w:rsidR="00793C55" w:rsidRDefault="00E94940">
      <w:pPr>
        <w:spacing w:after="160" w:line="256" w:lineRule="auto"/>
        <w:rPr>
          <w:rFonts w:ascii="Verdana" w:eastAsia="Verdana" w:hAnsi="Verdana" w:cs="Verdana"/>
          <w:sz w:val="20"/>
          <w:szCs w:val="20"/>
        </w:rPr>
      </w:pPr>
      <w:r>
        <w:rPr>
          <w:rFonts w:ascii="Verdana" w:eastAsia="Verdana" w:hAnsi="Verdana" w:cs="Verdana"/>
          <w:sz w:val="20"/>
          <w:szCs w:val="20"/>
        </w:rPr>
        <w:t xml:space="preserve">Please give consideration as to how this tool will enhance your child’s learning in our school. If you have any questions or concerns, feel free to contact me. If you consent to your child’s </w:t>
      </w:r>
      <w:r>
        <w:rPr>
          <w:rFonts w:ascii="Verdana" w:eastAsia="Verdana" w:hAnsi="Verdana" w:cs="Verdana"/>
          <w:sz w:val="20"/>
          <w:szCs w:val="20"/>
        </w:rPr>
        <w:lastRenderedPageBreak/>
        <w:t>use of Autodesk as described above, please complete the form atta</w:t>
      </w:r>
      <w:r>
        <w:rPr>
          <w:rFonts w:ascii="Verdana" w:eastAsia="Verdana" w:hAnsi="Verdana" w:cs="Verdana"/>
          <w:sz w:val="20"/>
          <w:szCs w:val="20"/>
        </w:rPr>
        <w:t>ched and return it to the school. Should you decide that you do not want your child to have access to this web 2.0 tool, please indicate that by checking off the appropriate opt out box on the attached form and an alternative will be provided without any a</w:t>
      </w:r>
      <w:r>
        <w:rPr>
          <w:rFonts w:ascii="Verdana" w:eastAsia="Verdana" w:hAnsi="Verdana" w:cs="Verdana"/>
          <w:sz w:val="20"/>
          <w:szCs w:val="20"/>
        </w:rPr>
        <w:t>ffect to your child’s grade.</w:t>
      </w:r>
    </w:p>
    <w:p w:rsidR="00793C55" w:rsidRDefault="00793C55">
      <w:pPr>
        <w:ind w:hanging="360"/>
        <w:rPr>
          <w:rFonts w:ascii="Verdana" w:eastAsia="Verdana" w:hAnsi="Verdana" w:cs="Verdana"/>
          <w:sz w:val="20"/>
          <w:szCs w:val="20"/>
          <w:highlight w:val="white"/>
        </w:rPr>
      </w:pPr>
    </w:p>
    <w:p w:rsidR="00793C55" w:rsidRDefault="00793C55">
      <w:pPr>
        <w:rPr>
          <w:b/>
          <w:sz w:val="24"/>
          <w:szCs w:val="24"/>
          <w:u w:val="single"/>
        </w:rPr>
      </w:pPr>
    </w:p>
    <w:p w:rsidR="00793C55" w:rsidRDefault="00793C55">
      <w:pPr>
        <w:rPr>
          <w:b/>
          <w:sz w:val="24"/>
          <w:szCs w:val="24"/>
          <w:u w:val="single"/>
        </w:rPr>
      </w:pPr>
    </w:p>
    <w:p w:rsidR="00793C55" w:rsidRDefault="00E94940">
      <w:pPr>
        <w:rPr>
          <w:rFonts w:ascii="Cambria" w:eastAsia="Cambria" w:hAnsi="Cambria" w:cs="Cambria"/>
          <w:color w:val="0000FF"/>
          <w:sz w:val="17"/>
          <w:szCs w:val="17"/>
          <w:u w:val="single"/>
        </w:rPr>
      </w:pPr>
      <w:r>
        <w:rPr>
          <w:b/>
          <w:sz w:val="24"/>
          <w:szCs w:val="24"/>
          <w:u w:val="single"/>
        </w:rPr>
        <w:t xml:space="preserve">PIPPA Information can be found on the </w:t>
      </w:r>
      <w:r>
        <w:rPr>
          <w:b/>
          <w:sz w:val="24"/>
          <w:szCs w:val="24"/>
          <w:u w:val="single"/>
        </w:rPr>
        <w:t>School Acceptable Use Policy</w:t>
      </w:r>
      <w:hyperlink r:id="rId7"/>
    </w:p>
    <w:p w:rsidR="00793C55" w:rsidRDefault="00E94940">
      <w:pPr>
        <w:rPr>
          <w:b/>
          <w:sz w:val="36"/>
          <w:szCs w:val="36"/>
        </w:rPr>
      </w:pPr>
      <w:r>
        <w:rPr>
          <w:b/>
          <w:sz w:val="36"/>
          <w:szCs w:val="36"/>
        </w:rPr>
        <w:t xml:space="preserve"> </w:t>
      </w:r>
    </w:p>
    <w:p w:rsidR="00793C55" w:rsidRDefault="00E94940">
      <w:pPr>
        <w:rPr>
          <w:b/>
          <w:sz w:val="36"/>
          <w:szCs w:val="36"/>
        </w:rPr>
      </w:pPr>
      <w:r>
        <w:rPr>
          <w:b/>
          <w:sz w:val="36"/>
          <w:szCs w:val="36"/>
        </w:rPr>
        <w:t xml:space="preserve"> </w:t>
      </w:r>
    </w:p>
    <w:p w:rsidR="00793C55" w:rsidRDefault="00793C55">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CC5F02" w:rsidRDefault="00CC5F02">
      <w:pPr>
        <w:rPr>
          <w:b/>
          <w:sz w:val="36"/>
          <w:szCs w:val="36"/>
        </w:rPr>
      </w:pPr>
    </w:p>
    <w:p w:rsidR="00793C55" w:rsidRDefault="00E94940">
      <w:pPr>
        <w:rPr>
          <w:b/>
          <w:sz w:val="36"/>
          <w:szCs w:val="36"/>
        </w:rPr>
      </w:pPr>
      <w:r>
        <w:rPr>
          <w:b/>
          <w:sz w:val="36"/>
          <w:szCs w:val="36"/>
        </w:rPr>
        <w:lastRenderedPageBreak/>
        <w:t>Informed Consent</w:t>
      </w:r>
    </w:p>
    <w:p w:rsidR="00793C55" w:rsidRDefault="00E94940">
      <w:pPr>
        <w:rPr>
          <w:u w:val="single"/>
        </w:rPr>
      </w:pPr>
      <w:r>
        <w:rPr>
          <w:u w:val="single"/>
        </w:rPr>
        <w:t>Students will use Autodesk to:</w:t>
      </w:r>
    </w:p>
    <w:p w:rsidR="00793C55" w:rsidRDefault="00E94940">
      <w:pPr>
        <w:numPr>
          <w:ilvl w:val="0"/>
          <w:numId w:val="3"/>
        </w:numPr>
        <w:ind w:hanging="360"/>
        <w:contextualSpacing/>
      </w:pPr>
      <w:r>
        <w:t>Create</w:t>
      </w:r>
      <w:r>
        <w:t xml:space="preserve"> 2D and 3D designs</w:t>
      </w:r>
    </w:p>
    <w:p w:rsidR="00793C55" w:rsidRDefault="00E94940">
      <w:pPr>
        <w:numPr>
          <w:ilvl w:val="0"/>
          <w:numId w:val="3"/>
        </w:numPr>
        <w:ind w:hanging="360"/>
        <w:contextualSpacing/>
      </w:pPr>
      <w:r>
        <w:t>view, interact with and download content</w:t>
      </w:r>
    </w:p>
    <w:p w:rsidR="00793C55" w:rsidRDefault="00E94940">
      <w:pPr>
        <w:numPr>
          <w:ilvl w:val="0"/>
          <w:numId w:val="3"/>
        </w:numPr>
        <w:ind w:hanging="360"/>
        <w:contextualSpacing/>
      </w:pPr>
      <w:r>
        <w:t>take tutorials, create, edit, and import content</w:t>
      </w:r>
    </w:p>
    <w:p w:rsidR="00793C55" w:rsidRDefault="00E94940">
      <w:pPr>
        <w:numPr>
          <w:ilvl w:val="0"/>
          <w:numId w:val="3"/>
        </w:numPr>
        <w:ind w:hanging="360"/>
        <w:contextualSpacing/>
      </w:pPr>
      <w:r>
        <w:t>like or follow other creators and their content</w:t>
      </w:r>
    </w:p>
    <w:p w:rsidR="00793C55" w:rsidRDefault="00E94940">
      <w:pPr>
        <w:numPr>
          <w:ilvl w:val="0"/>
          <w:numId w:val="3"/>
        </w:numPr>
        <w:ind w:hanging="360"/>
        <w:contextualSpacing/>
      </w:pPr>
      <w:r>
        <w:t>comment on others' content</w:t>
      </w:r>
    </w:p>
    <w:p w:rsidR="00793C55" w:rsidRDefault="00E94940">
      <w:pPr>
        <w:numPr>
          <w:ilvl w:val="0"/>
          <w:numId w:val="3"/>
        </w:numPr>
        <w:ind w:hanging="360"/>
        <w:contextualSpacing/>
      </w:pPr>
      <w:r>
        <w:t>upload a photo</w:t>
      </w:r>
    </w:p>
    <w:p w:rsidR="00793C55" w:rsidRDefault="00E94940">
      <w:pPr>
        <w:numPr>
          <w:ilvl w:val="0"/>
          <w:numId w:val="3"/>
        </w:numPr>
        <w:ind w:hanging="360"/>
        <w:contextualSpacing/>
      </w:pPr>
      <w:r>
        <w:t>participate in contests</w:t>
      </w:r>
    </w:p>
    <w:p w:rsidR="00793C55" w:rsidRDefault="00793C55"/>
    <w:p w:rsidR="00793C55" w:rsidRDefault="00793C55"/>
    <w:p w:rsidR="00793C55" w:rsidRDefault="00E94940">
      <w:pPr>
        <w:rPr>
          <w:u w:val="single"/>
        </w:rPr>
      </w:pPr>
      <w:r>
        <w:rPr>
          <w:u w:val="single"/>
        </w:rPr>
        <w:t>Guidelines for registering:</w:t>
      </w:r>
    </w:p>
    <w:p w:rsidR="00793C55" w:rsidRDefault="00E94940">
      <w:pPr>
        <w:numPr>
          <w:ilvl w:val="0"/>
          <w:numId w:val="2"/>
        </w:numPr>
        <w:ind w:hanging="360"/>
        <w:contextualSpacing/>
      </w:pPr>
      <w:r>
        <w:t>Stu</w:t>
      </w:r>
      <w:r>
        <w:t>dents will only use the minimal information necessary to register for the website including:</w:t>
      </w:r>
    </w:p>
    <w:p w:rsidR="00793C55" w:rsidRDefault="00E94940">
      <w:pPr>
        <w:numPr>
          <w:ilvl w:val="1"/>
          <w:numId w:val="2"/>
        </w:numPr>
        <w:ind w:hanging="360"/>
        <w:contextualSpacing/>
      </w:pPr>
      <w:r>
        <w:t>a parent or guardian's email address</w:t>
      </w:r>
    </w:p>
    <w:p w:rsidR="00793C55" w:rsidRDefault="00E94940">
      <w:pPr>
        <w:numPr>
          <w:ilvl w:val="1"/>
          <w:numId w:val="2"/>
        </w:numPr>
        <w:ind w:hanging="360"/>
        <w:contextualSpacing/>
      </w:pPr>
      <w:r>
        <w:t>the child's first name</w:t>
      </w:r>
    </w:p>
    <w:p w:rsidR="00793C55" w:rsidRDefault="00E94940">
      <w:pPr>
        <w:numPr>
          <w:ilvl w:val="1"/>
          <w:numId w:val="2"/>
        </w:numPr>
        <w:ind w:hanging="360"/>
        <w:contextualSpacing/>
      </w:pPr>
      <w:r>
        <w:t>the child's member or account username, and password. The child’s username will be either:</w:t>
      </w:r>
    </w:p>
    <w:p w:rsidR="00793C55" w:rsidRDefault="00E94940">
      <w:pPr>
        <w:numPr>
          <w:ilvl w:val="2"/>
          <w:numId w:val="2"/>
        </w:numPr>
        <w:ind w:hanging="360"/>
        <w:contextualSpacing/>
      </w:pPr>
      <w:r>
        <w:t>a random combination of words suggested by our systems, or</w:t>
      </w:r>
    </w:p>
    <w:p w:rsidR="00793C55" w:rsidRDefault="00E94940">
      <w:pPr>
        <w:numPr>
          <w:ilvl w:val="2"/>
          <w:numId w:val="2"/>
        </w:numPr>
        <w:ind w:hanging="360"/>
        <w:contextualSpacing/>
      </w:pPr>
      <w:r>
        <w:t>a child can select their own username, and we suggest that children not provide any personal information in their usernames</w:t>
      </w:r>
    </w:p>
    <w:p w:rsidR="00793C55" w:rsidRDefault="00E94940">
      <w:pPr>
        <w:numPr>
          <w:ilvl w:val="0"/>
          <w:numId w:val="2"/>
        </w:numPr>
        <w:ind w:hanging="360"/>
        <w:contextualSpacing/>
      </w:pPr>
      <w:r>
        <w:t xml:space="preserve">Students will not share their user name or information with anyone else </w:t>
      </w:r>
    </w:p>
    <w:p w:rsidR="00793C55" w:rsidRDefault="00E94940">
      <w:r>
        <w:t xml:space="preserve"> </w:t>
      </w:r>
    </w:p>
    <w:p w:rsidR="00793C55" w:rsidRDefault="00E94940">
      <w:r>
        <w:t xml:space="preserve"> </w:t>
      </w:r>
    </w:p>
    <w:p w:rsidR="00793C55" w:rsidRDefault="00E94940">
      <w:r>
        <w:t>Please choose one of the following, if you feel that you do not have enough information to make an informed decision, please contact the teacher to discuss further:</w:t>
      </w:r>
    </w:p>
    <w:p w:rsidR="00793C55" w:rsidRDefault="00E94940">
      <w:r>
        <w:t xml:space="preserve"> </w:t>
      </w:r>
    </w:p>
    <w:p w:rsidR="00793C55" w:rsidRDefault="00E94940">
      <w:pPr>
        <w:rPr>
          <w:highlight w:val="green"/>
        </w:rPr>
      </w:pPr>
      <w:proofErr w:type="gramStart"/>
      <w:r>
        <w:t>[  ]</w:t>
      </w:r>
      <w:proofErr w:type="gramEnd"/>
      <w:r>
        <w:t xml:space="preserve"> My child and I agree to the rules for using Autodesk</w:t>
      </w:r>
    </w:p>
    <w:p w:rsidR="00793C55" w:rsidRDefault="00E94940">
      <w:proofErr w:type="gramStart"/>
      <w:r>
        <w:t>[  ]</w:t>
      </w:r>
      <w:proofErr w:type="gramEnd"/>
      <w:r>
        <w:t xml:space="preserve"> I do not agree to the </w:t>
      </w:r>
      <w:r>
        <w:t>use of Autodesk and I am aware it may result in separate assignment(s).</w:t>
      </w:r>
    </w:p>
    <w:p w:rsidR="00793C55" w:rsidRDefault="00E94940">
      <w:pPr>
        <w:rPr>
          <w:rFonts w:ascii="Times New Roman" w:eastAsia="Times New Roman" w:hAnsi="Times New Roman" w:cs="Times New Roman"/>
        </w:rPr>
      </w:pPr>
      <w:r>
        <w:rPr>
          <w:rFonts w:ascii="Times New Roman" w:eastAsia="Times New Roman" w:hAnsi="Times New Roman" w:cs="Times New Roman"/>
        </w:rPr>
        <w:t xml:space="preserve"> </w:t>
      </w:r>
    </w:p>
    <w:p w:rsidR="00793C55" w:rsidRDefault="00E94940">
      <w:pPr>
        <w:rPr>
          <w:rFonts w:ascii="Times New Roman" w:eastAsia="Times New Roman" w:hAnsi="Times New Roman" w:cs="Times New Roman"/>
        </w:rPr>
      </w:pPr>
      <w:r>
        <w:rPr>
          <w:rFonts w:ascii="Times New Roman" w:eastAsia="Times New Roman" w:hAnsi="Times New Roman" w:cs="Times New Roman"/>
        </w:rPr>
        <w:t xml:space="preserve"> </w:t>
      </w:r>
    </w:p>
    <w:p w:rsidR="00793C55" w:rsidRDefault="00E94940">
      <w:r>
        <w:t>We understand the privacy risks and management strategies as they have been shared with us.</w:t>
      </w:r>
    </w:p>
    <w:p w:rsidR="00793C55" w:rsidRDefault="00E94940">
      <w:pPr>
        <w:rPr>
          <w:rFonts w:ascii="Times New Roman" w:eastAsia="Times New Roman" w:hAnsi="Times New Roman" w:cs="Times New Roman"/>
        </w:rPr>
      </w:pPr>
      <w:r>
        <w:rPr>
          <w:rFonts w:ascii="Times New Roman" w:eastAsia="Times New Roman" w:hAnsi="Times New Roman" w:cs="Times New Roman"/>
        </w:rPr>
        <w:t xml:space="preserve"> </w:t>
      </w:r>
    </w:p>
    <w:p w:rsidR="00793C55" w:rsidRDefault="00E9494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793C55" w:rsidRDefault="00E94940">
      <w:r>
        <w:t xml:space="preserve">_______________________________                 </w:t>
      </w:r>
      <w:r w:rsidR="00CC5F02">
        <w:t xml:space="preserve">           ____________________</w:t>
      </w:r>
      <w:r>
        <w:t>__</w:t>
      </w:r>
      <w:r>
        <w:t>_________</w:t>
      </w:r>
    </w:p>
    <w:p w:rsidR="00793C55" w:rsidRDefault="00E94940">
      <w:r>
        <w:t>Parent Signature                                                               Date</w:t>
      </w:r>
    </w:p>
    <w:p w:rsidR="00793C55" w:rsidRDefault="00E94940">
      <w:r>
        <w:t xml:space="preserve"> </w:t>
      </w:r>
    </w:p>
    <w:p w:rsidR="00793C55" w:rsidRDefault="00E94940">
      <w:r>
        <w:t>_______________________________                          ________________________________</w:t>
      </w:r>
    </w:p>
    <w:p w:rsidR="00793C55" w:rsidRDefault="00E94940">
      <w:r>
        <w:t xml:space="preserve">Student Signature                                                    </w:t>
      </w:r>
      <w:r>
        <w:t xml:space="preserve">         Date</w:t>
      </w:r>
    </w:p>
    <w:p w:rsidR="00793C55" w:rsidRDefault="00E94940">
      <w:r>
        <w:t xml:space="preserve"> </w:t>
      </w:r>
    </w:p>
    <w:p w:rsidR="00793C55" w:rsidRPr="00CC5F02" w:rsidRDefault="00E94940">
      <w:pPr>
        <w:rPr>
          <w:rFonts w:ascii="Times New Roman" w:eastAsia="Times New Roman" w:hAnsi="Times New Roman" w:cs="Times New Roman"/>
          <w:sz w:val="24"/>
          <w:szCs w:val="24"/>
        </w:rPr>
      </w:pPr>
      <w:r>
        <w:t xml:space="preserve"> </w:t>
      </w:r>
      <w:bookmarkStart w:id="0" w:name="_GoBack"/>
      <w:bookmarkEnd w:id="0"/>
      <w:r>
        <w:rPr>
          <w:color w:val="545454"/>
          <w:highlight w:val="white"/>
        </w:rPr>
        <w:t>By typing your name on the line above, you agree that it is to be a representation of your physical signature.</w:t>
      </w:r>
    </w:p>
    <w:sectPr w:rsidR="00793C55" w:rsidRPr="00CC5F02">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40" w:rsidRDefault="00E94940">
      <w:pPr>
        <w:spacing w:line="240" w:lineRule="auto"/>
      </w:pPr>
      <w:r>
        <w:separator/>
      </w:r>
    </w:p>
  </w:endnote>
  <w:endnote w:type="continuationSeparator" w:id="0">
    <w:p w:rsidR="00E94940" w:rsidRDefault="00E94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55" w:rsidRDefault="00E94940">
    <w:r>
      <w:rPr>
        <w:sz w:val="23"/>
        <w:szCs w:val="23"/>
      </w:rPr>
      <w:t xml:space="preserve">Changes may occur; this document is current as of terms of service on March 8,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40" w:rsidRDefault="00E94940">
      <w:pPr>
        <w:spacing w:line="240" w:lineRule="auto"/>
      </w:pPr>
      <w:r>
        <w:separator/>
      </w:r>
    </w:p>
  </w:footnote>
  <w:footnote w:type="continuationSeparator" w:id="0">
    <w:p w:rsidR="00E94940" w:rsidRDefault="00E949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FBC"/>
    <w:multiLevelType w:val="multilevel"/>
    <w:tmpl w:val="89F4B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3E3932"/>
    <w:multiLevelType w:val="multilevel"/>
    <w:tmpl w:val="C9206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C697FC8"/>
    <w:multiLevelType w:val="multilevel"/>
    <w:tmpl w:val="D2EA0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76C6CBF"/>
    <w:multiLevelType w:val="multilevel"/>
    <w:tmpl w:val="79D43D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55"/>
    <w:rsid w:val="00793C55"/>
    <w:rsid w:val="00CC5F02"/>
    <w:rsid w:val="00E949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9845"/>
  <w15:docId w15:val="{4A342C9B-08D9-4F62-9464-AAD91232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2017-04-21T04:57:00Z</dcterms:created>
  <dcterms:modified xsi:type="dcterms:W3CDTF">2017-04-21T04:57:00Z</dcterms:modified>
</cp:coreProperties>
</file>